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FBF" w:rsidRDefault="0016238D" w:rsidP="00D17FBF">
      <w:r>
        <w:t xml:space="preserve">Uwaga w wycenie należy uwzględnić montaż  </w:t>
      </w:r>
      <w:r w:rsidR="00D17FBF">
        <w:t>wiaty na rowery z ładowaniem solarnym dla 4 rowerów</w:t>
      </w:r>
    </w:p>
    <w:p w:rsidR="007C105A" w:rsidRPr="007C105A" w:rsidRDefault="00D17FBF" w:rsidP="00D17FBF">
      <w:pPr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</w:pPr>
      <w:r>
        <w:t>n</w:t>
      </w:r>
      <w:bookmarkStart w:id="0" w:name="_GoBack"/>
      <w:bookmarkEnd w:id="0"/>
      <w:r>
        <w:t>a działce 363/1 obręb 2 Miasto Biskupiec</w:t>
      </w:r>
      <w:r w:rsidR="0016238D">
        <w:t xml:space="preserve"> </w:t>
      </w:r>
    </w:p>
    <w:p w:rsidR="007C105A" w:rsidRPr="007C105A" w:rsidRDefault="007C105A">
      <w:pPr>
        <w:rPr>
          <w:rFonts w:ascii="Times New Roman" w:hAnsi="Times New Roman" w:cs="Times New Roman"/>
          <w:color w:val="FFFFFF" w:themeColor="background1"/>
        </w:rPr>
      </w:pPr>
    </w:p>
    <w:sectPr w:rsidR="007C105A" w:rsidRPr="007C1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E70EC"/>
    <w:multiLevelType w:val="multilevel"/>
    <w:tmpl w:val="96C8F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8D"/>
    <w:rsid w:val="0016238D"/>
    <w:rsid w:val="007C105A"/>
    <w:rsid w:val="00CD2C29"/>
    <w:rsid w:val="00D1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DE32"/>
  <w15:chartTrackingRefBased/>
  <w15:docId w15:val="{B93926CE-CBE9-4A3C-8005-0BA8BFBF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C1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8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5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MG. Golenia</dc:creator>
  <cp:keywords/>
  <dc:description/>
  <cp:lastModifiedBy>Małgorzata MG. Golenia</cp:lastModifiedBy>
  <cp:revision>3</cp:revision>
  <dcterms:created xsi:type="dcterms:W3CDTF">2025-04-25T11:41:00Z</dcterms:created>
  <dcterms:modified xsi:type="dcterms:W3CDTF">2025-04-28T06:16:00Z</dcterms:modified>
</cp:coreProperties>
</file>